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D2" w:rsidRDefault="00490C02" w:rsidP="00490C02">
      <w:pPr>
        <w:jc w:val="center"/>
        <w:rPr>
          <w:b/>
          <w:sz w:val="40"/>
          <w:szCs w:val="40"/>
        </w:rPr>
      </w:pPr>
      <w:r w:rsidRPr="00490C02">
        <w:rPr>
          <w:b/>
          <w:sz w:val="40"/>
          <w:szCs w:val="40"/>
        </w:rPr>
        <w:t>АКТ</w:t>
      </w:r>
    </w:p>
    <w:p w:rsidR="004F3018" w:rsidRPr="003F656A" w:rsidRDefault="00490C02" w:rsidP="004F3018">
      <w:pPr>
        <w:jc w:val="center"/>
      </w:pPr>
      <w:r>
        <w:rPr>
          <w:b/>
        </w:rPr>
        <w:t xml:space="preserve"> </w:t>
      </w:r>
    </w:p>
    <w:p w:rsidR="007933CD" w:rsidRPr="00D81A15" w:rsidRDefault="005E6730" w:rsidP="007933CD">
      <w:pPr>
        <w:jc w:val="center"/>
        <w:rPr>
          <w:b/>
        </w:rPr>
      </w:pPr>
      <w:r w:rsidRPr="00D81A15">
        <w:rPr>
          <w:b/>
        </w:rPr>
        <w:t>Результатов динамической балансировки.</w:t>
      </w:r>
    </w:p>
    <w:p w:rsidR="00FA1EA9" w:rsidRDefault="00FA1EA9" w:rsidP="00FA1EA9">
      <w:pPr>
        <w:jc w:val="center"/>
      </w:pPr>
      <w:proofErr w:type="gramStart"/>
      <w:r>
        <w:t>( кот.</w:t>
      </w:r>
      <w:proofErr w:type="gramEnd"/>
      <w:r>
        <w:t xml:space="preserve"> </w:t>
      </w:r>
      <w:proofErr w:type="gramStart"/>
      <w:r>
        <w:t>ДКС</w:t>
      </w:r>
      <w:r w:rsidRPr="003C4A98">
        <w:t xml:space="preserve"> </w:t>
      </w:r>
      <w:r>
        <w:t xml:space="preserve"> </w:t>
      </w:r>
      <w:r w:rsidRPr="003C4A98">
        <w:t>г Донецк,</w:t>
      </w:r>
      <w:r>
        <w:t xml:space="preserve"> ул. Павших Коммунаров 61А)</w:t>
      </w:r>
      <w:proofErr w:type="gramEnd"/>
    </w:p>
    <w:p w:rsidR="00D81A15" w:rsidRDefault="00D81A15" w:rsidP="007933CD">
      <w:pPr>
        <w:jc w:val="center"/>
      </w:pPr>
    </w:p>
    <w:p w:rsidR="006D0344" w:rsidRDefault="006D0344" w:rsidP="00D81A15">
      <w:pPr>
        <w:suppressAutoHyphens/>
        <w:jc w:val="both"/>
        <w:outlineLvl w:val="0"/>
        <w:rPr>
          <w:b/>
        </w:rPr>
      </w:pPr>
      <w:r>
        <w:rPr>
          <w:b/>
        </w:rPr>
        <w:t xml:space="preserve">        07</w:t>
      </w:r>
      <w:r w:rsidR="003D696B">
        <w:rPr>
          <w:b/>
        </w:rPr>
        <w:t>.02</w:t>
      </w:r>
      <w:r w:rsidR="00D81A15">
        <w:rPr>
          <w:b/>
        </w:rPr>
        <w:t>.2018</w:t>
      </w:r>
      <w:r w:rsidR="00D81A15" w:rsidRPr="0015050F">
        <w:rPr>
          <w:b/>
        </w:rPr>
        <w:t>г. проведена динамическая балансировка</w:t>
      </w:r>
      <w:r>
        <w:rPr>
          <w:b/>
        </w:rPr>
        <w:t>:</w:t>
      </w:r>
    </w:p>
    <w:p w:rsidR="00D81A15" w:rsidRPr="006D0344" w:rsidRDefault="00D81A15" w:rsidP="00D81A15">
      <w:pPr>
        <w:suppressAutoHyphens/>
        <w:jc w:val="both"/>
        <w:outlineLvl w:val="0"/>
        <w:rPr>
          <w:b/>
          <w:u w:val="single"/>
        </w:rPr>
      </w:pPr>
      <w:r w:rsidRPr="006D0344">
        <w:rPr>
          <w:b/>
          <w:u w:val="single"/>
        </w:rPr>
        <w:t xml:space="preserve"> </w:t>
      </w:r>
      <w:r w:rsidR="006D0344" w:rsidRPr="006D0344">
        <w:rPr>
          <w:b/>
          <w:u w:val="single"/>
        </w:rPr>
        <w:t>Д</w:t>
      </w:r>
      <w:r w:rsidRPr="006D0344">
        <w:rPr>
          <w:b/>
          <w:u w:val="single"/>
        </w:rPr>
        <w:t>ымососа</w:t>
      </w:r>
      <w:r w:rsidR="006D0344" w:rsidRPr="006D0344">
        <w:rPr>
          <w:b/>
          <w:u w:val="single"/>
        </w:rPr>
        <w:t xml:space="preserve"> котла №3</w:t>
      </w:r>
      <w:r w:rsidR="003D696B" w:rsidRPr="006D0344">
        <w:rPr>
          <w:b/>
          <w:u w:val="single"/>
        </w:rPr>
        <w:t xml:space="preserve">  </w:t>
      </w:r>
      <w:r w:rsidR="006D0344" w:rsidRPr="006D0344">
        <w:rPr>
          <w:b/>
          <w:u w:val="single"/>
        </w:rPr>
        <w:t>В</w:t>
      </w:r>
      <w:r w:rsidR="003D696B" w:rsidRPr="006D0344">
        <w:rPr>
          <w:b/>
          <w:u w:val="single"/>
        </w:rPr>
        <w:t>Д</w:t>
      </w:r>
      <w:r w:rsidR="006D0344" w:rsidRPr="006D0344">
        <w:rPr>
          <w:b/>
          <w:u w:val="single"/>
        </w:rPr>
        <w:t xml:space="preserve">Н -9 </w:t>
      </w:r>
      <w:proofErr w:type="gramStart"/>
      <w:r w:rsidR="006D0344" w:rsidRPr="006D0344">
        <w:rPr>
          <w:b/>
          <w:u w:val="single"/>
        </w:rPr>
        <w:t xml:space="preserve">( </w:t>
      </w:r>
      <w:proofErr w:type="gramEnd"/>
      <w:r w:rsidR="006D0344" w:rsidRPr="006D0344">
        <w:rPr>
          <w:b/>
          <w:u w:val="single"/>
        </w:rPr>
        <w:t>17</w:t>
      </w:r>
      <w:r w:rsidR="003D696B" w:rsidRPr="006D0344">
        <w:rPr>
          <w:b/>
          <w:u w:val="single"/>
        </w:rPr>
        <w:t xml:space="preserve"> </w:t>
      </w:r>
      <w:r w:rsidRPr="006D0344">
        <w:rPr>
          <w:b/>
          <w:u w:val="single"/>
        </w:rPr>
        <w:t>кВт)</w:t>
      </w:r>
    </w:p>
    <w:p w:rsidR="00D81A15" w:rsidRDefault="00D81A15" w:rsidP="00D81A15">
      <w:pPr>
        <w:ind w:firstLine="426"/>
        <w:jc w:val="both"/>
        <w:rPr>
          <w:kern w:val="24"/>
        </w:rPr>
      </w:pPr>
      <w:r w:rsidRPr="00004185">
        <w:rPr>
          <w:kern w:val="24"/>
        </w:rPr>
        <w:t>Балансировка проводилась на рабочей частоте вращения.</w:t>
      </w:r>
      <w:r>
        <w:rPr>
          <w:kern w:val="24"/>
        </w:rPr>
        <w:t xml:space="preserve"> </w:t>
      </w:r>
      <w:r w:rsidRPr="00004185">
        <w:rPr>
          <w:kern w:val="24"/>
        </w:rPr>
        <w:t xml:space="preserve">Результаты уравновешивания </w:t>
      </w:r>
      <w:r>
        <w:rPr>
          <w:kern w:val="24"/>
        </w:rPr>
        <w:t xml:space="preserve">рабочего колеса </w:t>
      </w:r>
      <w:r w:rsidRPr="00004185">
        <w:rPr>
          <w:kern w:val="24"/>
        </w:rPr>
        <w:t>дымососа №</w:t>
      </w:r>
      <w:r w:rsidR="006E76DC">
        <w:rPr>
          <w:kern w:val="24"/>
        </w:rPr>
        <w:t xml:space="preserve">4 </w:t>
      </w:r>
      <w:r w:rsidRPr="00004185">
        <w:rPr>
          <w:kern w:val="24"/>
        </w:rPr>
        <w:t>приведены в таблице.</w:t>
      </w:r>
    </w:p>
    <w:p w:rsidR="00D81A15" w:rsidRDefault="00D81A15" w:rsidP="00D81A15">
      <w:pPr>
        <w:jc w:val="center"/>
        <w:outlineLvl w:val="0"/>
        <w:rPr>
          <w:kern w:val="24"/>
        </w:rPr>
      </w:pPr>
      <w:r w:rsidRPr="00004185">
        <w:rPr>
          <w:kern w:val="24"/>
        </w:rPr>
        <w:t>Таблица 1 – Значения параметров виброскорости (мм/с)</w:t>
      </w:r>
      <w:r>
        <w:rPr>
          <w:kern w:val="24"/>
        </w:rPr>
        <w:t xml:space="preserve"> </w:t>
      </w:r>
      <w:r w:rsidRPr="00004185">
        <w:rPr>
          <w:kern w:val="24"/>
        </w:rPr>
        <w:t>для контрольной точки дымососа №</w:t>
      </w:r>
      <w:r>
        <w:rPr>
          <w:kern w:val="24"/>
        </w:rPr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3143"/>
        <w:gridCol w:w="3124"/>
        <w:gridCol w:w="2139"/>
      </w:tblGrid>
      <w:tr w:rsidR="00D81A15" w:rsidRPr="00004185" w:rsidTr="006E03F9">
        <w:trPr>
          <w:jc w:val="center"/>
        </w:trPr>
        <w:tc>
          <w:tcPr>
            <w:tcW w:w="1125" w:type="pct"/>
            <w:shd w:val="clear" w:color="auto" w:fill="auto"/>
            <w:vAlign w:val="center"/>
          </w:tcPr>
          <w:p w:rsidR="00D81A15" w:rsidRPr="00004185" w:rsidRDefault="00D81A15" w:rsidP="006E03F9">
            <w:pPr>
              <w:jc w:val="center"/>
              <w:outlineLvl w:val="0"/>
              <w:rPr>
                <w:kern w:val="24"/>
              </w:rPr>
            </w:pPr>
          </w:p>
        </w:tc>
        <w:tc>
          <w:tcPr>
            <w:tcW w:w="1449" w:type="pct"/>
            <w:shd w:val="clear" w:color="auto" w:fill="auto"/>
            <w:vAlign w:val="center"/>
          </w:tcPr>
          <w:p w:rsidR="00D81A15" w:rsidRPr="00004185" w:rsidRDefault="00D81A15" w:rsidP="006E03F9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Общий уровень виброскорости в частотном диапазоне – 10…200 Гц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D81A15" w:rsidRPr="00004185" w:rsidRDefault="00D81A15" w:rsidP="00DF76E0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 xml:space="preserve">Амплитуда составляющей на оборотной частоте вращения – </w:t>
            </w:r>
            <w:r>
              <w:rPr>
                <w:kern w:val="24"/>
              </w:rPr>
              <w:t>1</w:t>
            </w:r>
            <w:r w:rsidR="00DF76E0">
              <w:rPr>
                <w:kern w:val="24"/>
              </w:rPr>
              <w:t>6</w:t>
            </w:r>
            <w:r w:rsidRPr="00004185">
              <w:rPr>
                <w:kern w:val="24"/>
              </w:rPr>
              <w:t>,6 Гц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D81A15" w:rsidRPr="00004185" w:rsidRDefault="00D81A15" w:rsidP="006E03F9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Масса установленного груза, г</w:t>
            </w:r>
          </w:p>
        </w:tc>
      </w:tr>
      <w:tr w:rsidR="00D81A15" w:rsidRPr="00004185" w:rsidTr="006E03F9">
        <w:trPr>
          <w:jc w:val="center"/>
        </w:trPr>
        <w:tc>
          <w:tcPr>
            <w:tcW w:w="1125" w:type="pct"/>
            <w:shd w:val="clear" w:color="auto" w:fill="auto"/>
            <w:vAlign w:val="center"/>
          </w:tcPr>
          <w:p w:rsidR="00D81A15" w:rsidRPr="00004185" w:rsidRDefault="00D81A15" w:rsidP="006E03F9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До балансировки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D81A15" w:rsidRPr="00705A88" w:rsidRDefault="00705A88" w:rsidP="006E76DC">
            <w:pPr>
              <w:jc w:val="center"/>
              <w:outlineLvl w:val="0"/>
              <w:rPr>
                <w:kern w:val="24"/>
                <w:lang w:val="en-US"/>
              </w:rPr>
            </w:pPr>
            <w:r>
              <w:rPr>
                <w:kern w:val="24"/>
                <w:lang w:val="en-US"/>
              </w:rPr>
              <w:t>6</w:t>
            </w:r>
            <w:r>
              <w:rPr>
                <w:kern w:val="24"/>
              </w:rPr>
              <w:t>,</w:t>
            </w:r>
            <w:r>
              <w:rPr>
                <w:kern w:val="24"/>
                <w:lang w:val="en-US"/>
              </w:rPr>
              <w:t>7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D81A15" w:rsidRPr="006E76DC" w:rsidRDefault="00705A88" w:rsidP="00DF76E0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6,7 (170</w:t>
            </w:r>
            <w:r w:rsidRPr="00705A88">
              <w:rPr>
                <w:kern w:val="24"/>
                <w:vertAlign w:val="superscript"/>
              </w:rPr>
              <w:t>0</w:t>
            </w:r>
            <w:r>
              <w:rPr>
                <w:kern w:val="24"/>
              </w:rPr>
              <w:t>)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D81A15" w:rsidRPr="00004185" w:rsidRDefault="00D81A15" w:rsidP="006E03F9">
            <w:pPr>
              <w:jc w:val="center"/>
              <w:outlineLvl w:val="0"/>
              <w:rPr>
                <w:kern w:val="24"/>
              </w:rPr>
            </w:pPr>
          </w:p>
        </w:tc>
      </w:tr>
      <w:tr w:rsidR="00D81A15" w:rsidRPr="00004185" w:rsidTr="006E03F9">
        <w:trPr>
          <w:jc w:val="center"/>
        </w:trPr>
        <w:tc>
          <w:tcPr>
            <w:tcW w:w="1125" w:type="pct"/>
            <w:shd w:val="clear" w:color="auto" w:fill="auto"/>
            <w:vAlign w:val="center"/>
          </w:tcPr>
          <w:p w:rsidR="00D81A15" w:rsidRPr="00004185" w:rsidRDefault="00D81A15" w:rsidP="006E03F9">
            <w:pPr>
              <w:jc w:val="center"/>
              <w:outlineLvl w:val="0"/>
              <w:rPr>
                <w:kern w:val="24"/>
              </w:rPr>
            </w:pPr>
            <w:r w:rsidRPr="00004185">
              <w:rPr>
                <w:kern w:val="24"/>
              </w:rPr>
              <w:t>После балансировки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D81A15" w:rsidRPr="00004185" w:rsidRDefault="00705A88" w:rsidP="006E03F9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0,8</w:t>
            </w:r>
          </w:p>
        </w:tc>
        <w:tc>
          <w:tcPr>
            <w:tcW w:w="1440" w:type="pct"/>
            <w:shd w:val="clear" w:color="auto" w:fill="auto"/>
            <w:vAlign w:val="center"/>
          </w:tcPr>
          <w:p w:rsidR="00D81A15" w:rsidRPr="00004185" w:rsidRDefault="00705A88" w:rsidP="006E03F9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0,5 (27</w:t>
            </w:r>
            <w:r w:rsidRPr="00705A88">
              <w:rPr>
                <w:kern w:val="24"/>
                <w:vertAlign w:val="superscript"/>
              </w:rPr>
              <w:t>0</w:t>
            </w:r>
            <w:r>
              <w:rPr>
                <w:kern w:val="24"/>
              </w:rPr>
              <w:t>)</w:t>
            </w:r>
          </w:p>
        </w:tc>
        <w:tc>
          <w:tcPr>
            <w:tcW w:w="987" w:type="pct"/>
            <w:shd w:val="clear" w:color="auto" w:fill="auto"/>
            <w:vAlign w:val="center"/>
          </w:tcPr>
          <w:p w:rsidR="00D81A15" w:rsidRPr="00004185" w:rsidRDefault="00705A88" w:rsidP="006E03F9">
            <w:pPr>
              <w:jc w:val="center"/>
              <w:outlineLvl w:val="0"/>
              <w:rPr>
                <w:kern w:val="24"/>
              </w:rPr>
            </w:pPr>
            <w:r>
              <w:rPr>
                <w:kern w:val="24"/>
              </w:rPr>
              <w:t>19+20+17+19</w:t>
            </w:r>
          </w:p>
        </w:tc>
      </w:tr>
    </w:tbl>
    <w:p w:rsidR="00D81A15" w:rsidRDefault="00D81A15" w:rsidP="00D81A15">
      <w:pPr>
        <w:ind w:firstLine="709"/>
        <w:jc w:val="both"/>
        <w:outlineLvl w:val="0"/>
      </w:pPr>
      <w:r w:rsidRPr="00004185">
        <w:t xml:space="preserve">               </w:t>
      </w:r>
    </w:p>
    <w:p w:rsidR="00D81A15" w:rsidRPr="00BF7055" w:rsidRDefault="00D81A15" w:rsidP="00D81A15">
      <w:pPr>
        <w:ind w:firstLine="709"/>
        <w:jc w:val="both"/>
        <w:outlineLvl w:val="0"/>
        <w:rPr>
          <w:b/>
          <w:kern w:val="24"/>
        </w:rPr>
      </w:pPr>
      <w:r w:rsidRPr="00004185">
        <w:t xml:space="preserve"> </w:t>
      </w:r>
      <w:r w:rsidRPr="00BF7055">
        <w:rPr>
          <w:b/>
          <w:kern w:val="24"/>
        </w:rPr>
        <w:t>Дисбаланс рабочего колёса дымососа снижен до приемлемого значения.</w:t>
      </w:r>
    </w:p>
    <w:p w:rsidR="00D81A15" w:rsidRPr="00FE5EAC" w:rsidRDefault="00D81A15" w:rsidP="006E76DC">
      <w:pPr>
        <w:jc w:val="both"/>
        <w:rPr>
          <w:bCs/>
          <w:kern w:val="24"/>
        </w:rPr>
      </w:pPr>
      <w:r w:rsidRPr="00BF7055">
        <w:rPr>
          <w:b/>
        </w:rPr>
        <w:t xml:space="preserve">       </w:t>
      </w:r>
      <w:r>
        <w:rPr>
          <w:b/>
          <w:bCs/>
          <w:kern w:val="24"/>
        </w:rPr>
        <w:t xml:space="preserve">      </w:t>
      </w:r>
      <w:r w:rsidRPr="0015050F">
        <w:rPr>
          <w:b/>
          <w:bCs/>
          <w:kern w:val="24"/>
        </w:rPr>
        <w:t xml:space="preserve">Оценка технического состояния дымососа </w:t>
      </w:r>
      <w:r>
        <w:rPr>
          <w:b/>
          <w:bCs/>
          <w:kern w:val="24"/>
        </w:rPr>
        <w:t xml:space="preserve">до и </w:t>
      </w:r>
      <w:r w:rsidRPr="0015050F">
        <w:rPr>
          <w:b/>
          <w:bCs/>
          <w:kern w:val="24"/>
        </w:rPr>
        <w:t>после балансировки</w:t>
      </w:r>
      <w:r w:rsidRPr="00FE5EAC">
        <w:rPr>
          <w:b/>
        </w:rPr>
        <w:t xml:space="preserve"> </w:t>
      </w:r>
      <w:r w:rsidRPr="00FE5EAC">
        <w:rPr>
          <w:bCs/>
          <w:kern w:val="24"/>
        </w:rPr>
        <w:t xml:space="preserve">проводилась путём измерения уровня вибрации и сравнения с нормативными значениями, регламентированными </w:t>
      </w:r>
      <w:r w:rsidRPr="00FE5EAC">
        <w:rPr>
          <w:kern w:val="2"/>
        </w:rPr>
        <w:t xml:space="preserve">ГОСТ ИСО 10816-1-97 «Вибрация. Контроль состояния машин по результатам измерений вибрации на </w:t>
      </w:r>
      <w:proofErr w:type="spellStart"/>
      <w:r w:rsidRPr="00FE5EAC">
        <w:rPr>
          <w:kern w:val="2"/>
        </w:rPr>
        <w:t>невращающихся</w:t>
      </w:r>
      <w:proofErr w:type="spellEnd"/>
      <w:r w:rsidRPr="00FE5EAC">
        <w:rPr>
          <w:kern w:val="2"/>
        </w:rPr>
        <w:t xml:space="preserve"> частях»</w:t>
      </w:r>
      <w:r w:rsidRPr="00FE5EAC">
        <w:rPr>
          <w:bCs/>
          <w:kern w:val="24"/>
        </w:rPr>
        <w:t xml:space="preserve"> и ГОСТ 20815-93 «Машины электрические вращающиеся. Механическая вибрация некоторых видов машин с высотой оси вращения </w:t>
      </w:r>
      <w:smartTag w:uri="urn:schemas-microsoft-com:office:smarttags" w:element="metricconverter">
        <w:smartTagPr>
          <w:attr w:name="ProductID" w:val="56 мм"/>
        </w:smartTagPr>
        <w:r w:rsidRPr="00FE5EAC">
          <w:rPr>
            <w:bCs/>
            <w:kern w:val="24"/>
          </w:rPr>
          <w:t>56 мм</w:t>
        </w:r>
      </w:smartTag>
      <w:r w:rsidRPr="00FE5EAC">
        <w:rPr>
          <w:bCs/>
          <w:kern w:val="24"/>
        </w:rPr>
        <w:t xml:space="preserve"> и выше. Измерение, оценка и допустимые значения». </w:t>
      </w:r>
    </w:p>
    <w:p w:rsidR="00D81A15" w:rsidRPr="00F96F44" w:rsidRDefault="00D81A15" w:rsidP="00D81A15">
      <w:pPr>
        <w:ind w:firstLine="709"/>
        <w:contextualSpacing/>
        <w:jc w:val="both"/>
        <w:rPr>
          <w:b/>
          <w:kern w:val="24"/>
        </w:rPr>
      </w:pPr>
      <w:r w:rsidRPr="00F96F44">
        <w:rPr>
          <w:b/>
          <w:kern w:val="24"/>
        </w:rPr>
        <w:t>Значения виброскорости, определяющие границы состояний:</w:t>
      </w:r>
    </w:p>
    <w:p w:rsidR="00D81A15" w:rsidRPr="00F96F44" w:rsidRDefault="00D81A15" w:rsidP="00D81A15">
      <w:pPr>
        <w:numPr>
          <w:ilvl w:val="0"/>
          <w:numId w:val="2"/>
        </w:numPr>
        <w:contextualSpacing/>
        <w:jc w:val="both"/>
        <w:rPr>
          <w:b/>
          <w:kern w:val="24"/>
        </w:rPr>
      </w:pPr>
      <w:r w:rsidRPr="00F96F44">
        <w:rPr>
          <w:b/>
          <w:kern w:val="24"/>
        </w:rPr>
        <w:t xml:space="preserve">до 4,5 мм/с – функционирование без ограничения сроков; </w:t>
      </w:r>
    </w:p>
    <w:p w:rsidR="00D81A15" w:rsidRPr="00F96F44" w:rsidRDefault="00D81A15" w:rsidP="00D81A15">
      <w:pPr>
        <w:numPr>
          <w:ilvl w:val="0"/>
          <w:numId w:val="2"/>
        </w:numPr>
        <w:contextualSpacing/>
        <w:jc w:val="both"/>
        <w:rPr>
          <w:b/>
          <w:kern w:val="24"/>
        </w:rPr>
      </w:pPr>
      <w:r w:rsidRPr="00F96F44">
        <w:rPr>
          <w:b/>
          <w:kern w:val="24"/>
        </w:rPr>
        <w:t>4,5…7,1 мм/с – функционирование в ограниченном периоде времени;</w:t>
      </w:r>
    </w:p>
    <w:p w:rsidR="00D81A15" w:rsidRPr="00F96F44" w:rsidRDefault="00D81A15" w:rsidP="00D81A15">
      <w:pPr>
        <w:numPr>
          <w:ilvl w:val="0"/>
          <w:numId w:val="2"/>
        </w:numPr>
        <w:contextualSpacing/>
        <w:jc w:val="both"/>
        <w:rPr>
          <w:b/>
          <w:kern w:val="24"/>
        </w:rPr>
      </w:pPr>
      <w:r w:rsidRPr="00F96F44">
        <w:rPr>
          <w:b/>
          <w:kern w:val="24"/>
        </w:rPr>
        <w:t xml:space="preserve">свыше 7,1 мм/с – возможны повреждения машины. </w:t>
      </w:r>
    </w:p>
    <w:p w:rsidR="00783478" w:rsidRDefault="00D81A15" w:rsidP="00783478">
      <w:pPr>
        <w:suppressAutoHyphens/>
        <w:ind w:firstLine="709"/>
        <w:jc w:val="both"/>
        <w:outlineLvl w:val="0"/>
        <w:rPr>
          <w:kern w:val="24"/>
        </w:rPr>
      </w:pPr>
      <w:r w:rsidRPr="00FE5EAC">
        <w:rPr>
          <w:kern w:val="24"/>
        </w:rPr>
        <w:t>Измерения параметров вибрации проводилось в вертикальном, горизонтальном и осевом направлениях, при помощи анализатора вибрации 795М и пьезоэлектрического датчика С11. Крепление датчика осуществлялось при помощи магнита. Выполнены измерения общих параметров и частотной формы вибрационного сигнала. Контролируемый частотный диапазон 10…1000 Гц. Измерение вибрации насосов выполнено в контрольных точках: 1 – свободный подшипник двигателя; 2 – подшипник двигателя</w:t>
      </w:r>
      <w:r w:rsidR="00783478" w:rsidRPr="00783478">
        <w:rPr>
          <w:kern w:val="24"/>
        </w:rPr>
        <w:t xml:space="preserve"> </w:t>
      </w:r>
      <w:r w:rsidR="00783478">
        <w:rPr>
          <w:kern w:val="24"/>
        </w:rPr>
        <w:t>со стороны рабочего колеса.</w:t>
      </w:r>
    </w:p>
    <w:p w:rsidR="00D81A15" w:rsidRDefault="00D81A15" w:rsidP="00D81A15">
      <w:pPr>
        <w:ind w:firstLine="709"/>
        <w:jc w:val="both"/>
        <w:rPr>
          <w:b/>
        </w:rPr>
      </w:pPr>
      <w:r w:rsidRPr="0009784A">
        <w:rPr>
          <w:b/>
        </w:rPr>
        <w:t>Результаты обследования:</w:t>
      </w:r>
    </w:p>
    <w:p w:rsidR="006D0344" w:rsidRPr="0009784A" w:rsidRDefault="006D0344" w:rsidP="00D81A15">
      <w:pPr>
        <w:ind w:firstLine="709"/>
        <w:jc w:val="both"/>
        <w:rPr>
          <w:b/>
        </w:rPr>
      </w:pPr>
    </w:p>
    <w:tbl>
      <w:tblPr>
        <w:tblStyle w:val="a3"/>
        <w:tblW w:w="822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966"/>
        <w:gridCol w:w="1174"/>
        <w:gridCol w:w="1174"/>
        <w:gridCol w:w="1174"/>
        <w:gridCol w:w="1174"/>
        <w:gridCol w:w="1174"/>
      </w:tblGrid>
      <w:tr w:rsidR="008742D5" w:rsidTr="008742D5">
        <w:trPr>
          <w:jc w:val="center"/>
        </w:trPr>
        <w:tc>
          <w:tcPr>
            <w:tcW w:w="1384" w:type="dxa"/>
            <w:vAlign w:val="center"/>
          </w:tcPr>
          <w:p w:rsidR="008742D5" w:rsidRPr="00175945" w:rsidRDefault="008742D5" w:rsidP="006E03F9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Точка</w:t>
            </w:r>
          </w:p>
          <w:p w:rsidR="008742D5" w:rsidRDefault="008742D5" w:rsidP="006E03F9">
            <w:pPr>
              <w:jc w:val="center"/>
            </w:pPr>
            <w:r w:rsidRPr="00175945">
              <w:rPr>
                <w:kern w:val="24"/>
              </w:rPr>
              <w:t>измерения</w:t>
            </w:r>
          </w:p>
        </w:tc>
        <w:tc>
          <w:tcPr>
            <w:tcW w:w="6836" w:type="dxa"/>
            <w:gridSpan w:val="6"/>
            <w:vAlign w:val="center"/>
          </w:tcPr>
          <w:p w:rsidR="008742D5" w:rsidRPr="00175945" w:rsidRDefault="008742D5" w:rsidP="006E03F9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Среднеквадратичное значение виброскорости</w:t>
            </w:r>
          </w:p>
          <w:p w:rsidR="008742D5" w:rsidRPr="00175945" w:rsidRDefault="008742D5" w:rsidP="006E03F9">
            <w:pPr>
              <w:jc w:val="center"/>
              <w:outlineLvl w:val="0"/>
              <w:rPr>
                <w:kern w:val="24"/>
              </w:rPr>
            </w:pPr>
            <w:r w:rsidRPr="00175945">
              <w:rPr>
                <w:kern w:val="24"/>
              </w:rPr>
              <w:t>(мм/с), для направлений измерения,</w:t>
            </w:r>
          </w:p>
          <w:p w:rsidR="008742D5" w:rsidRDefault="008742D5" w:rsidP="006E03F9">
            <w:pPr>
              <w:jc w:val="center"/>
            </w:pPr>
            <w:r w:rsidRPr="00175945">
              <w:rPr>
                <w:kern w:val="24"/>
              </w:rPr>
              <w:t>частотный диапазон 10…10</w:t>
            </w:r>
            <w:r w:rsidRPr="00175945">
              <w:rPr>
                <w:kern w:val="24"/>
                <w:lang w:val="en-US"/>
              </w:rPr>
              <w:t>0</w:t>
            </w:r>
            <w:r w:rsidRPr="00175945">
              <w:rPr>
                <w:kern w:val="24"/>
              </w:rPr>
              <w:t>0 Гц</w:t>
            </w:r>
          </w:p>
        </w:tc>
      </w:tr>
      <w:tr w:rsidR="008742D5" w:rsidTr="008742D5">
        <w:trPr>
          <w:jc w:val="center"/>
        </w:trPr>
        <w:tc>
          <w:tcPr>
            <w:tcW w:w="1384" w:type="dxa"/>
            <w:vAlign w:val="center"/>
          </w:tcPr>
          <w:p w:rsidR="008742D5" w:rsidRDefault="008742D5" w:rsidP="006E03F9">
            <w:pPr>
              <w:jc w:val="center"/>
            </w:pPr>
          </w:p>
        </w:tc>
        <w:tc>
          <w:tcPr>
            <w:tcW w:w="2140" w:type="dxa"/>
            <w:gridSpan w:val="2"/>
            <w:vAlign w:val="center"/>
          </w:tcPr>
          <w:p w:rsidR="008742D5" w:rsidRDefault="008742D5" w:rsidP="006E03F9">
            <w:pPr>
              <w:jc w:val="center"/>
            </w:pPr>
            <w:r w:rsidRPr="00175945">
              <w:rPr>
                <w:kern w:val="24"/>
              </w:rPr>
              <w:t>Вертикальное</w:t>
            </w:r>
          </w:p>
        </w:tc>
        <w:tc>
          <w:tcPr>
            <w:tcW w:w="2348" w:type="dxa"/>
            <w:gridSpan w:val="2"/>
            <w:vAlign w:val="center"/>
          </w:tcPr>
          <w:p w:rsidR="008742D5" w:rsidRDefault="008742D5" w:rsidP="006E03F9">
            <w:pPr>
              <w:jc w:val="center"/>
            </w:pPr>
            <w:r w:rsidRPr="00175945">
              <w:rPr>
                <w:kern w:val="24"/>
              </w:rPr>
              <w:t>Горизонтальное</w:t>
            </w:r>
          </w:p>
        </w:tc>
        <w:tc>
          <w:tcPr>
            <w:tcW w:w="2348" w:type="dxa"/>
            <w:gridSpan w:val="2"/>
            <w:vAlign w:val="center"/>
          </w:tcPr>
          <w:p w:rsidR="008742D5" w:rsidRDefault="008742D5" w:rsidP="006E03F9">
            <w:pPr>
              <w:jc w:val="center"/>
            </w:pPr>
            <w:r w:rsidRPr="00175945">
              <w:rPr>
                <w:kern w:val="24"/>
              </w:rPr>
              <w:t>Осевое</w:t>
            </w:r>
          </w:p>
        </w:tc>
      </w:tr>
      <w:tr w:rsidR="008742D5" w:rsidTr="008742D5">
        <w:trPr>
          <w:jc w:val="center"/>
        </w:trPr>
        <w:tc>
          <w:tcPr>
            <w:tcW w:w="1384" w:type="dxa"/>
            <w:vAlign w:val="center"/>
          </w:tcPr>
          <w:p w:rsidR="008742D5" w:rsidRDefault="008742D5" w:rsidP="006E03F9">
            <w:pPr>
              <w:jc w:val="center"/>
            </w:pPr>
          </w:p>
        </w:tc>
        <w:tc>
          <w:tcPr>
            <w:tcW w:w="966" w:type="dxa"/>
            <w:vAlign w:val="center"/>
          </w:tcPr>
          <w:p w:rsidR="008742D5" w:rsidRPr="005F640C" w:rsidRDefault="008742D5" w:rsidP="006E03F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4" w:type="dxa"/>
            <w:vAlign w:val="center"/>
          </w:tcPr>
          <w:p w:rsidR="008742D5" w:rsidRPr="005F640C" w:rsidRDefault="008742D5" w:rsidP="006E03F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74" w:type="dxa"/>
            <w:vAlign w:val="center"/>
          </w:tcPr>
          <w:p w:rsidR="008742D5" w:rsidRPr="005F640C" w:rsidRDefault="008742D5" w:rsidP="006E03F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4" w:type="dxa"/>
            <w:vAlign w:val="center"/>
          </w:tcPr>
          <w:p w:rsidR="008742D5" w:rsidRPr="005F640C" w:rsidRDefault="008742D5" w:rsidP="006E03F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74" w:type="dxa"/>
            <w:vAlign w:val="center"/>
          </w:tcPr>
          <w:p w:rsidR="008742D5" w:rsidRPr="005F640C" w:rsidRDefault="008742D5" w:rsidP="006E03F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74" w:type="dxa"/>
            <w:vAlign w:val="center"/>
          </w:tcPr>
          <w:p w:rsidR="008742D5" w:rsidRPr="005F640C" w:rsidRDefault="008742D5" w:rsidP="006E03F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742D5" w:rsidTr="008742D5">
        <w:trPr>
          <w:jc w:val="center"/>
        </w:trPr>
        <w:tc>
          <w:tcPr>
            <w:tcW w:w="1384" w:type="dxa"/>
            <w:vAlign w:val="center"/>
          </w:tcPr>
          <w:p w:rsidR="008742D5" w:rsidRDefault="008742D5" w:rsidP="006E03F9">
            <w:pPr>
              <w:jc w:val="center"/>
            </w:pPr>
            <w:r>
              <w:t>1.</w:t>
            </w:r>
          </w:p>
        </w:tc>
        <w:tc>
          <w:tcPr>
            <w:tcW w:w="966" w:type="dxa"/>
            <w:vAlign w:val="center"/>
          </w:tcPr>
          <w:p w:rsidR="008742D5" w:rsidRPr="006D0344" w:rsidRDefault="006D0344" w:rsidP="006E03F9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 w:rsidRPr="006D0344">
              <w:rPr>
                <w:kern w:val="24"/>
                <w:sz w:val="22"/>
                <w:szCs w:val="22"/>
              </w:rPr>
              <w:t>1,3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</w:pPr>
            <w:r>
              <w:t>1,0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6D0344">
              <w:rPr>
                <w:b/>
              </w:rPr>
              <w:t>7,3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</w:pPr>
            <w:r>
              <w:t>1,24</w:t>
            </w:r>
          </w:p>
        </w:tc>
        <w:tc>
          <w:tcPr>
            <w:tcW w:w="1174" w:type="dxa"/>
            <w:vAlign w:val="center"/>
          </w:tcPr>
          <w:p w:rsidR="008742D5" w:rsidRPr="006D0344" w:rsidRDefault="008742D5" w:rsidP="006E03F9">
            <w:pPr>
              <w:jc w:val="center"/>
            </w:pPr>
            <w:r w:rsidRPr="006D0344">
              <w:t>-</w:t>
            </w:r>
          </w:p>
        </w:tc>
        <w:tc>
          <w:tcPr>
            <w:tcW w:w="1174" w:type="dxa"/>
            <w:vAlign w:val="center"/>
          </w:tcPr>
          <w:p w:rsidR="008742D5" w:rsidRPr="006D0344" w:rsidRDefault="008742D5" w:rsidP="006E03F9">
            <w:pPr>
              <w:jc w:val="center"/>
            </w:pPr>
            <w:r w:rsidRPr="006D0344">
              <w:t>-</w:t>
            </w:r>
          </w:p>
        </w:tc>
      </w:tr>
      <w:tr w:rsidR="008742D5" w:rsidTr="008742D5">
        <w:trPr>
          <w:jc w:val="center"/>
        </w:trPr>
        <w:tc>
          <w:tcPr>
            <w:tcW w:w="1384" w:type="dxa"/>
            <w:vAlign w:val="center"/>
          </w:tcPr>
          <w:p w:rsidR="008742D5" w:rsidRDefault="008742D5" w:rsidP="006E03F9">
            <w:pPr>
              <w:jc w:val="center"/>
            </w:pPr>
            <w:r>
              <w:t>2.</w:t>
            </w:r>
          </w:p>
        </w:tc>
        <w:tc>
          <w:tcPr>
            <w:tcW w:w="966" w:type="dxa"/>
            <w:vAlign w:val="center"/>
          </w:tcPr>
          <w:p w:rsidR="008742D5" w:rsidRPr="006D0344" w:rsidRDefault="006D0344" w:rsidP="006E03F9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1,4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</w:pPr>
            <w:r>
              <w:t>1,0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7,1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</w:pPr>
            <w:r>
              <w:t>0,92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  <w:outlineLvl w:val="0"/>
              <w:rPr>
                <w:b/>
                <w:kern w:val="24"/>
                <w:sz w:val="22"/>
                <w:szCs w:val="22"/>
              </w:rPr>
            </w:pPr>
            <w:r w:rsidRPr="006D0344">
              <w:rPr>
                <w:b/>
                <w:kern w:val="24"/>
                <w:sz w:val="22"/>
                <w:szCs w:val="22"/>
              </w:rPr>
              <w:t>3,9</w:t>
            </w:r>
          </w:p>
        </w:tc>
        <w:tc>
          <w:tcPr>
            <w:tcW w:w="1174" w:type="dxa"/>
            <w:vAlign w:val="center"/>
          </w:tcPr>
          <w:p w:rsidR="008742D5" w:rsidRPr="006D0344" w:rsidRDefault="006D0344" w:rsidP="006E03F9">
            <w:pPr>
              <w:jc w:val="center"/>
              <w:outlineLvl w:val="0"/>
              <w:rPr>
                <w:kern w:val="24"/>
                <w:sz w:val="22"/>
                <w:szCs w:val="22"/>
              </w:rPr>
            </w:pPr>
            <w:r>
              <w:rPr>
                <w:kern w:val="24"/>
                <w:sz w:val="22"/>
                <w:szCs w:val="22"/>
              </w:rPr>
              <w:t>2</w:t>
            </w:r>
            <w:r w:rsidR="00F96F44" w:rsidRPr="006D0344">
              <w:rPr>
                <w:kern w:val="24"/>
                <w:sz w:val="22"/>
                <w:szCs w:val="22"/>
              </w:rPr>
              <w:t>,0</w:t>
            </w:r>
          </w:p>
        </w:tc>
      </w:tr>
    </w:tbl>
    <w:p w:rsidR="00D41670" w:rsidRDefault="00D41670" w:rsidP="00D81A15">
      <w:pPr>
        <w:ind w:firstLine="709"/>
        <w:jc w:val="center"/>
      </w:pPr>
    </w:p>
    <w:p w:rsidR="00D81A15" w:rsidRDefault="00D81A15" w:rsidP="00D81A15">
      <w:pPr>
        <w:ind w:firstLine="709"/>
        <w:jc w:val="center"/>
        <w:rPr>
          <w:b/>
        </w:rPr>
      </w:pPr>
      <w:r>
        <w:t xml:space="preserve">Примечание: </w:t>
      </w:r>
      <w:r w:rsidRPr="00440972">
        <w:rPr>
          <w:b/>
        </w:rPr>
        <w:t>1.</w:t>
      </w:r>
      <w:r>
        <w:t xml:space="preserve"> </w:t>
      </w:r>
      <w:r>
        <w:rPr>
          <w:b/>
        </w:rPr>
        <w:noBreakHyphen/>
        <w:t xml:space="preserve"> до балансировки, 2. </w:t>
      </w:r>
      <w:r>
        <w:rPr>
          <w:b/>
        </w:rPr>
        <w:noBreakHyphen/>
        <w:t xml:space="preserve"> после балансировки.</w:t>
      </w:r>
    </w:p>
    <w:p w:rsidR="00D81A15" w:rsidRPr="00440972" w:rsidRDefault="00D81A15" w:rsidP="00D81A15">
      <w:pPr>
        <w:rPr>
          <w:sz w:val="16"/>
          <w:szCs w:val="16"/>
        </w:rPr>
      </w:pPr>
      <w:r>
        <w:t xml:space="preserve">          </w:t>
      </w:r>
    </w:p>
    <w:p w:rsidR="00D41670" w:rsidRDefault="00D81A15" w:rsidP="00D81A15">
      <w:r>
        <w:t xml:space="preserve">          </w:t>
      </w:r>
      <w:r w:rsidR="00D41670">
        <w:t xml:space="preserve"> </w:t>
      </w:r>
    </w:p>
    <w:p w:rsidR="00D81A15" w:rsidRPr="00004185" w:rsidRDefault="00D41670" w:rsidP="00D81A15">
      <w:pPr>
        <w:rPr>
          <w:b/>
          <w:u w:val="single"/>
        </w:rPr>
      </w:pPr>
      <w:r>
        <w:t xml:space="preserve">         </w:t>
      </w:r>
      <w:r w:rsidR="00D81A15">
        <w:t xml:space="preserve">   </w:t>
      </w:r>
      <w:r w:rsidR="00D81A15" w:rsidRPr="00004185">
        <w:rPr>
          <w:b/>
          <w:u w:val="single"/>
        </w:rPr>
        <w:t>Выводы и рекомендации:</w:t>
      </w:r>
    </w:p>
    <w:p w:rsidR="00D81A15" w:rsidRDefault="00D81A15" w:rsidP="00D81A15">
      <w:pPr>
        <w:ind w:firstLine="709"/>
        <w:jc w:val="both"/>
        <w:outlineLvl w:val="0"/>
        <w:rPr>
          <w:kern w:val="24"/>
        </w:rPr>
      </w:pPr>
      <w:r w:rsidRPr="00004185">
        <w:rPr>
          <w:kern w:val="24"/>
        </w:rPr>
        <w:t xml:space="preserve">1. </w:t>
      </w:r>
      <w:r>
        <w:rPr>
          <w:kern w:val="24"/>
        </w:rPr>
        <w:t>Состояние дымососа – удовлетворительное.</w:t>
      </w:r>
    </w:p>
    <w:p w:rsidR="00D81A15" w:rsidRPr="00004185" w:rsidRDefault="00D81A15" w:rsidP="00D81A15">
      <w:pPr>
        <w:ind w:firstLine="709"/>
        <w:jc w:val="both"/>
        <w:outlineLvl w:val="0"/>
        <w:rPr>
          <w:kern w:val="24"/>
        </w:rPr>
      </w:pPr>
      <w:r w:rsidRPr="00004185">
        <w:rPr>
          <w:kern w:val="24"/>
        </w:rPr>
        <w:t>2. Возможные неисправности</w:t>
      </w:r>
      <w:proofErr w:type="gramStart"/>
      <w:r w:rsidRPr="00004185">
        <w:rPr>
          <w:kern w:val="24"/>
        </w:rPr>
        <w:t>:</w:t>
      </w:r>
      <w:r w:rsidR="006D0344">
        <w:rPr>
          <w:kern w:val="24"/>
        </w:rPr>
        <w:t>-</w:t>
      </w:r>
      <w:r w:rsidR="006E76DC">
        <w:rPr>
          <w:kern w:val="24"/>
        </w:rPr>
        <w:t>.</w:t>
      </w:r>
      <w:proofErr w:type="gramEnd"/>
    </w:p>
    <w:p w:rsidR="006D0344" w:rsidRDefault="00D81A15" w:rsidP="00D81A15">
      <w:pPr>
        <w:ind w:firstLine="709"/>
        <w:jc w:val="both"/>
        <w:outlineLvl w:val="0"/>
        <w:rPr>
          <w:kern w:val="24"/>
        </w:rPr>
      </w:pPr>
      <w:r w:rsidRPr="00004185">
        <w:rPr>
          <w:kern w:val="24"/>
        </w:rPr>
        <w:t>3. Рекомендуется:</w:t>
      </w:r>
      <w:r>
        <w:rPr>
          <w:kern w:val="24"/>
        </w:rPr>
        <w:t xml:space="preserve"> эксплуатация без ограничений</w:t>
      </w:r>
      <w:r w:rsidR="006D0344">
        <w:rPr>
          <w:kern w:val="24"/>
        </w:rPr>
        <w:t>.</w:t>
      </w:r>
      <w:r w:rsidR="006E76DC">
        <w:rPr>
          <w:kern w:val="24"/>
        </w:rPr>
        <w:t xml:space="preserve"> </w:t>
      </w:r>
    </w:p>
    <w:p w:rsidR="006D0344" w:rsidRPr="00004185" w:rsidRDefault="006D0344" w:rsidP="00D81A15">
      <w:pPr>
        <w:ind w:firstLine="709"/>
        <w:jc w:val="both"/>
        <w:outlineLvl w:val="0"/>
        <w:rPr>
          <w:kern w:val="24"/>
        </w:rPr>
      </w:pPr>
    </w:p>
    <w:p w:rsidR="00783478" w:rsidRDefault="00D81A15" w:rsidP="006E76DC">
      <w:pPr>
        <w:jc w:val="both"/>
      </w:pPr>
      <w:r>
        <w:t xml:space="preserve">                                </w:t>
      </w:r>
    </w:p>
    <w:p w:rsidR="00783478" w:rsidRDefault="00783478" w:rsidP="006E76DC">
      <w:pPr>
        <w:jc w:val="both"/>
      </w:pPr>
    </w:p>
    <w:p w:rsidR="00783478" w:rsidRDefault="00783478" w:rsidP="006E76DC">
      <w:pPr>
        <w:jc w:val="both"/>
      </w:pPr>
    </w:p>
    <w:p w:rsidR="00287C4F" w:rsidRDefault="00783478" w:rsidP="006E76DC">
      <w:pPr>
        <w:jc w:val="both"/>
        <w:rPr>
          <w:kern w:val="24"/>
        </w:rPr>
      </w:pPr>
      <w:r>
        <w:t xml:space="preserve">                                                 </w:t>
      </w:r>
      <w:r w:rsidR="00D81A15" w:rsidRPr="00004185">
        <w:t xml:space="preserve">   </w:t>
      </w:r>
      <w:bookmarkStart w:id="0" w:name="_GoBack"/>
      <w:bookmarkEnd w:id="0"/>
    </w:p>
    <w:sectPr w:rsidR="00287C4F" w:rsidSect="005C6DEA">
      <w:pgSz w:w="11906" w:h="16838"/>
      <w:pgMar w:top="426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55C"/>
    <w:multiLevelType w:val="hybridMultilevel"/>
    <w:tmpl w:val="2E48C58A"/>
    <w:lvl w:ilvl="0" w:tplc="94DEAEB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11825120"/>
    <w:multiLevelType w:val="hybridMultilevel"/>
    <w:tmpl w:val="B734F8AC"/>
    <w:lvl w:ilvl="0" w:tplc="1F8E02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E0131FB"/>
    <w:multiLevelType w:val="hybridMultilevel"/>
    <w:tmpl w:val="58E83E58"/>
    <w:lvl w:ilvl="0" w:tplc="1F8E02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38A00A03"/>
    <w:multiLevelType w:val="hybridMultilevel"/>
    <w:tmpl w:val="58E83E58"/>
    <w:lvl w:ilvl="0" w:tplc="1F8E02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551D07B9"/>
    <w:multiLevelType w:val="hybridMultilevel"/>
    <w:tmpl w:val="025E1F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D12FF1"/>
    <w:multiLevelType w:val="hybridMultilevel"/>
    <w:tmpl w:val="EBFEED52"/>
    <w:lvl w:ilvl="0" w:tplc="FF786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3C337A"/>
    <w:multiLevelType w:val="hybridMultilevel"/>
    <w:tmpl w:val="BCAC8352"/>
    <w:lvl w:ilvl="0" w:tplc="1F8E02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630F002C"/>
    <w:multiLevelType w:val="hybridMultilevel"/>
    <w:tmpl w:val="58E83E58"/>
    <w:lvl w:ilvl="0" w:tplc="1F8E029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F"/>
    <w:rsid w:val="0001590E"/>
    <w:rsid w:val="000A01DF"/>
    <w:rsid w:val="000B6CBF"/>
    <w:rsid w:val="000C25A9"/>
    <w:rsid w:val="000D556E"/>
    <w:rsid w:val="000E39AC"/>
    <w:rsid w:val="00185714"/>
    <w:rsid w:val="00204730"/>
    <w:rsid w:val="00283BC2"/>
    <w:rsid w:val="00287C4F"/>
    <w:rsid w:val="002C78F9"/>
    <w:rsid w:val="002D7714"/>
    <w:rsid w:val="0032302B"/>
    <w:rsid w:val="003877BB"/>
    <w:rsid w:val="00396E90"/>
    <w:rsid w:val="003B4AEA"/>
    <w:rsid w:val="003D696B"/>
    <w:rsid w:val="003F0643"/>
    <w:rsid w:val="003F656A"/>
    <w:rsid w:val="004055DC"/>
    <w:rsid w:val="00413890"/>
    <w:rsid w:val="00490C02"/>
    <w:rsid w:val="004A7730"/>
    <w:rsid w:val="004B03C0"/>
    <w:rsid w:val="004C32CE"/>
    <w:rsid w:val="004D0B95"/>
    <w:rsid w:val="004E08A4"/>
    <w:rsid w:val="004E48C3"/>
    <w:rsid w:val="004F3018"/>
    <w:rsid w:val="005652AF"/>
    <w:rsid w:val="005A7D5D"/>
    <w:rsid w:val="005C6DEA"/>
    <w:rsid w:val="005E6730"/>
    <w:rsid w:val="00637094"/>
    <w:rsid w:val="00652908"/>
    <w:rsid w:val="006662A0"/>
    <w:rsid w:val="006C4BF4"/>
    <w:rsid w:val="006D0344"/>
    <w:rsid w:val="006D69E7"/>
    <w:rsid w:val="006D7FB2"/>
    <w:rsid w:val="006E6C1B"/>
    <w:rsid w:val="006E76DC"/>
    <w:rsid w:val="00702F73"/>
    <w:rsid w:val="00705A88"/>
    <w:rsid w:val="007465D2"/>
    <w:rsid w:val="00757588"/>
    <w:rsid w:val="0077389B"/>
    <w:rsid w:val="00783478"/>
    <w:rsid w:val="007933CD"/>
    <w:rsid w:val="00804BD8"/>
    <w:rsid w:val="008742D5"/>
    <w:rsid w:val="00911559"/>
    <w:rsid w:val="009501D4"/>
    <w:rsid w:val="00966D8E"/>
    <w:rsid w:val="009A02A5"/>
    <w:rsid w:val="00A2401D"/>
    <w:rsid w:val="00A6086F"/>
    <w:rsid w:val="00AA42A7"/>
    <w:rsid w:val="00AB38A7"/>
    <w:rsid w:val="00AB5AB2"/>
    <w:rsid w:val="00B022DA"/>
    <w:rsid w:val="00B40227"/>
    <w:rsid w:val="00B439A7"/>
    <w:rsid w:val="00B559D6"/>
    <w:rsid w:val="00B6414C"/>
    <w:rsid w:val="00B83E7A"/>
    <w:rsid w:val="00BF0B5F"/>
    <w:rsid w:val="00C04251"/>
    <w:rsid w:val="00C045AA"/>
    <w:rsid w:val="00C11F1B"/>
    <w:rsid w:val="00C30C68"/>
    <w:rsid w:val="00C92067"/>
    <w:rsid w:val="00CD5153"/>
    <w:rsid w:val="00D249D3"/>
    <w:rsid w:val="00D41670"/>
    <w:rsid w:val="00D537F4"/>
    <w:rsid w:val="00D61126"/>
    <w:rsid w:val="00D81A15"/>
    <w:rsid w:val="00DD0A5D"/>
    <w:rsid w:val="00DF01A0"/>
    <w:rsid w:val="00DF76E0"/>
    <w:rsid w:val="00E21340"/>
    <w:rsid w:val="00E568BA"/>
    <w:rsid w:val="00EB5B88"/>
    <w:rsid w:val="00F47032"/>
    <w:rsid w:val="00F54B96"/>
    <w:rsid w:val="00F65F7B"/>
    <w:rsid w:val="00F727F1"/>
    <w:rsid w:val="00F96F44"/>
    <w:rsid w:val="00FA1DA0"/>
    <w:rsid w:val="00FA1EA9"/>
    <w:rsid w:val="00FD72DB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87C4F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287C4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2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22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287C4F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287C4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FA6C-1BE7-412D-8B43-BBB28402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2015-12-21T04:30:00Z</cp:lastPrinted>
  <dcterms:created xsi:type="dcterms:W3CDTF">2018-03-01T13:24:00Z</dcterms:created>
  <dcterms:modified xsi:type="dcterms:W3CDTF">2018-03-01T13:24:00Z</dcterms:modified>
</cp:coreProperties>
</file>